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上海第二工业大学课堂教学设计表</w:t>
      </w:r>
    </w:p>
    <w:p>
      <w:pPr>
        <w:jc w:val="left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一、课程基本信息</w:t>
      </w:r>
    </w:p>
    <w:tbl>
      <w:tblPr>
        <w:tblStyle w:val="5"/>
        <w:tblpPr w:leftFromText="180" w:rightFromText="180" w:vertAnchor="text" w:tblpX="-232" w:tblpY="21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927"/>
        <w:gridCol w:w="760"/>
        <w:gridCol w:w="1512"/>
        <w:gridCol w:w="934"/>
        <w:gridCol w:w="472"/>
        <w:gridCol w:w="279"/>
        <w:gridCol w:w="704"/>
        <w:gridCol w:w="777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课程名称</w:t>
            </w:r>
          </w:p>
        </w:tc>
        <w:tc>
          <w:tcPr>
            <w:tcW w:w="133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课程代码</w:t>
            </w:r>
          </w:p>
        </w:tc>
        <w:tc>
          <w:tcPr>
            <w:tcW w:w="1477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任课教师</w:t>
            </w:r>
          </w:p>
        </w:tc>
        <w:tc>
          <w:tcPr>
            <w:tcW w:w="133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开课学院</w:t>
            </w:r>
          </w:p>
        </w:tc>
        <w:tc>
          <w:tcPr>
            <w:tcW w:w="1477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授课对象</w:t>
            </w:r>
          </w:p>
        </w:tc>
        <w:tc>
          <w:tcPr>
            <w:tcW w:w="133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授课形式</w:t>
            </w:r>
          </w:p>
        </w:tc>
        <w:tc>
          <w:tcPr>
            <w:tcW w:w="1477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课程类别</w:t>
            </w:r>
          </w:p>
        </w:tc>
        <w:tc>
          <w:tcPr>
            <w:tcW w:w="133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课程性质</w:t>
            </w:r>
          </w:p>
        </w:tc>
        <w:tc>
          <w:tcPr>
            <w:tcW w:w="1477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学分</w:t>
            </w:r>
          </w:p>
        </w:tc>
        <w:tc>
          <w:tcPr>
            <w:tcW w:w="99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  <w:tc>
          <w:tcPr>
            <w:tcW w:w="88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总学时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441" w:type="pct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理论</w:t>
            </w:r>
          </w:p>
          <w:p>
            <w:pPr>
              <w:jc w:val="both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学时        </w:t>
            </w:r>
          </w:p>
        </w:tc>
        <w:tc>
          <w:tcPr>
            <w:tcW w:w="413" w:type="pct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实践学时</w:t>
            </w:r>
          </w:p>
        </w:tc>
        <w:tc>
          <w:tcPr>
            <w:tcW w:w="442" w:type="pct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课程教材</w:t>
            </w:r>
          </w:p>
        </w:tc>
        <w:tc>
          <w:tcPr>
            <w:tcW w:w="3636" w:type="pct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[1]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[2]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参考书目</w:t>
            </w:r>
          </w:p>
        </w:tc>
        <w:tc>
          <w:tcPr>
            <w:tcW w:w="3636" w:type="pct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[1]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[2]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相关教学资源（线上、线下）</w:t>
            </w:r>
          </w:p>
        </w:tc>
        <w:tc>
          <w:tcPr>
            <w:tcW w:w="3636" w:type="pct"/>
            <w:gridSpan w:val="8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上海第二工业大学课程中心；https://....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课程简介</w:t>
            </w:r>
          </w:p>
        </w:tc>
        <w:tc>
          <w:tcPr>
            <w:tcW w:w="3636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学情分析</w:t>
            </w:r>
          </w:p>
        </w:tc>
        <w:tc>
          <w:tcPr>
            <w:tcW w:w="3636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36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课程目标</w:t>
            </w:r>
          </w:p>
        </w:tc>
        <w:tc>
          <w:tcPr>
            <w:tcW w:w="3636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  <w:t>知识：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能力：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素质：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  <w:t>或课程目标1~m</w:t>
            </w:r>
          </w:p>
        </w:tc>
      </w:tr>
    </w:tbl>
    <w:p/>
    <w:p>
      <w:pPr>
        <w:jc w:val="left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二、课堂章节信息</w:t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（一般以一次或一周授课拟定，2-4节次，根据不同的情况可以调整，最少为16次</w:t>
      </w:r>
      <w:bookmarkStart w:id="0" w:name="_GoBack"/>
      <w:bookmarkEnd w:id="0"/>
      <w:r>
        <w:rPr>
          <w:rFonts w:hint="eastAsia"/>
          <w:color w:val="0000FF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1792" w:tblpY="186"/>
        <w:tblOverlap w:val="never"/>
        <w:tblW w:w="50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31"/>
        <w:gridCol w:w="3896"/>
        <w:gridCol w:w="116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授课章节</w:t>
            </w:r>
          </w:p>
        </w:tc>
        <w:tc>
          <w:tcPr>
            <w:tcW w:w="2266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授课周次</w:t>
            </w:r>
          </w:p>
        </w:tc>
        <w:tc>
          <w:tcPr>
            <w:tcW w:w="892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课堂简要内容</w:t>
            </w:r>
          </w:p>
        </w:tc>
        <w:tc>
          <w:tcPr>
            <w:tcW w:w="3839" w:type="pct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教学目标</w:t>
            </w:r>
          </w:p>
        </w:tc>
        <w:tc>
          <w:tcPr>
            <w:tcW w:w="3839" w:type="pct"/>
            <w:gridSpan w:val="3"/>
            <w:vAlign w:val="center"/>
          </w:tcPr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（注意与课程目标的关联与一致性）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1、知识目标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2、能力目标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3、素质目标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教学重点与难点</w:t>
            </w:r>
          </w:p>
        </w:tc>
        <w:tc>
          <w:tcPr>
            <w:tcW w:w="3839" w:type="pct"/>
            <w:gridSpan w:val="3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（注意后续的教学实施过程能够体现如何突出重点、突破难点）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教学理念与策略</w:t>
            </w:r>
          </w:p>
        </w:tc>
        <w:tc>
          <w:tcPr>
            <w:tcW w:w="3839" w:type="pct"/>
            <w:gridSpan w:val="3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（策略是在理念与学情分析基础上形成的）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教学方法</w:t>
            </w:r>
          </w:p>
        </w:tc>
        <w:tc>
          <w:tcPr>
            <w:tcW w:w="3839" w:type="pct"/>
            <w:gridSpan w:val="3"/>
            <w:vAlign w:val="center"/>
          </w:tcPr>
          <w:p>
            <w:pPr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引导式、讲授式、提问式、启发式、讨论式、演讲式等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教学手段</w:t>
            </w:r>
          </w:p>
        </w:tc>
        <w:tc>
          <w:tcPr>
            <w:tcW w:w="3839" w:type="pct"/>
            <w:gridSpan w:val="3"/>
            <w:vAlign w:val="center"/>
          </w:tcPr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PPT，音视频、板书、教具、相关资源等</w:t>
            </w:r>
          </w:p>
          <w:p>
            <w:pPr>
              <w:rPr>
                <w:rFonts w:hint="eastAsia"/>
                <w:color w:val="0000FF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学科前沿</w:t>
            </w:r>
            <w:r>
              <w:rPr>
                <w:rFonts w:hint="eastAsia"/>
                <w:color w:val="0000FF"/>
                <w:lang w:val="en-US" w:eastAsia="zh-CN"/>
              </w:rPr>
              <w:t>（若涉及）</w:t>
            </w:r>
          </w:p>
        </w:tc>
        <w:tc>
          <w:tcPr>
            <w:tcW w:w="3839" w:type="pct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课程思政</w:t>
            </w:r>
            <w:r>
              <w:rPr>
                <w:rFonts w:hint="eastAsia"/>
                <w:color w:val="0000FF"/>
                <w:lang w:val="en-US" w:eastAsia="zh-CN"/>
              </w:rPr>
              <w:t>（若涉及）</w:t>
            </w:r>
          </w:p>
        </w:tc>
        <w:tc>
          <w:tcPr>
            <w:tcW w:w="3839" w:type="pct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502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教学实施过程</w:t>
            </w:r>
            <w:r>
              <w:rPr>
                <w:rFonts w:hint="eastAsia"/>
                <w:color w:val="0000FF"/>
                <w:sz w:val="22"/>
                <w:szCs w:val="28"/>
                <w:lang w:val="en-US" w:eastAsia="zh-CN"/>
              </w:rPr>
              <w:t>（相关内容的时间、教法等安排，导入、主要过程、总结等）</w:t>
            </w:r>
          </w:p>
        </w:tc>
        <w:tc>
          <w:tcPr>
            <w:tcW w:w="658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教学思路</w:t>
            </w:r>
          </w:p>
        </w:tc>
        <w:tc>
          <w:tcPr>
            <w:tcW w:w="3839" w:type="pct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502" w:type="pct"/>
            <w:vMerge w:val="continue"/>
            <w:vAlign w:val="center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教学活动安排</w:t>
            </w:r>
          </w:p>
        </w:tc>
        <w:tc>
          <w:tcPr>
            <w:tcW w:w="3839" w:type="pct"/>
            <w:gridSpan w:val="3"/>
            <w:vAlign w:val="top"/>
          </w:tcPr>
          <w:p>
            <w:pPr>
              <w:jc w:val="both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按教学内容、教法与活动安排以及大致的时间安排等。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体现时序与逻辑；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体现内容与教法安排；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体现课程思政安排；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FF"/>
                <w:lang w:val="en-US" w:eastAsia="zh-CN"/>
              </w:rPr>
              <w:t>体现活动设计，如导入，讲授、测试、互动、讨论、案例分析、深度学习等等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502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58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作业布置或相关过程考评</w:t>
            </w:r>
          </w:p>
        </w:tc>
        <w:tc>
          <w:tcPr>
            <w:tcW w:w="3839" w:type="pct"/>
            <w:gridSpan w:val="3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（注意与教学目标的一致性，不一定每一节都有）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教学目标达成情况分析</w:t>
            </w:r>
          </w:p>
        </w:tc>
        <w:tc>
          <w:tcPr>
            <w:tcW w:w="3839" w:type="pct"/>
            <w:gridSpan w:val="3"/>
            <w:vAlign w:val="top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根据教学目标分析达成情况，要有依据和数据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教学反思</w:t>
            </w:r>
          </w:p>
        </w:tc>
        <w:tc>
          <w:tcPr>
            <w:tcW w:w="3839" w:type="pct"/>
            <w:gridSpan w:val="3"/>
            <w:vAlign w:val="top"/>
          </w:tcPr>
          <w:p>
            <w:pPr>
              <w:jc w:val="both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根据目标达成情况，对教法学法取得的好的成效以及不足进行反思，形成借鉴与持续改进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160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教学资源</w:t>
            </w:r>
          </w:p>
        </w:tc>
        <w:tc>
          <w:tcPr>
            <w:tcW w:w="3839" w:type="pct"/>
            <w:gridSpan w:val="3"/>
            <w:vAlign w:val="top"/>
          </w:tcPr>
          <w:p>
            <w:pPr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FF"/>
                <w:lang w:val="en-US" w:eastAsia="zh-CN"/>
              </w:rPr>
              <w:t>（与本堂课程教学直接相关的资料，提供具体的要求）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80739"/>
    <w:multiLevelType w:val="singleLevel"/>
    <w:tmpl w:val="78D807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mMyNDYzNGIzYWFkZmYzMDg0NTRlODk0MGY5YTQifQ=="/>
  </w:docVars>
  <w:rsids>
    <w:rsidRoot w:val="6F40113A"/>
    <w:rsid w:val="04FF73D4"/>
    <w:rsid w:val="0FDF5034"/>
    <w:rsid w:val="13D753D1"/>
    <w:rsid w:val="141D612B"/>
    <w:rsid w:val="1479025D"/>
    <w:rsid w:val="22CD2411"/>
    <w:rsid w:val="2D437256"/>
    <w:rsid w:val="31D635D3"/>
    <w:rsid w:val="32472899"/>
    <w:rsid w:val="4064477D"/>
    <w:rsid w:val="55E66243"/>
    <w:rsid w:val="5B293D9B"/>
    <w:rsid w:val="5FBE7B1C"/>
    <w:rsid w:val="6F40113A"/>
    <w:rsid w:val="78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652</Characters>
  <Lines>0</Lines>
  <Paragraphs>0</Paragraphs>
  <TotalTime>9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2023-05-29T06:05:00Z</dcterms:created>
  <dc:creator>陈悦</dc:creator>
  <cp:lastModifiedBy>潘海兰</cp:lastModifiedBy>
  <dcterms:modified xsi:type="dcterms:W3CDTF">2023-08-16T16:20:53Z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BC2520E267E2492D8F4A6A3A0EA17F1D_13</vt:lpwstr>
  </property>
</Properties>
</file>