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附件二：</w:t>
      </w:r>
    </w:p>
    <w:p>
      <w:pPr>
        <w:ind w:firstLine="723" w:firstLineChars="200"/>
        <w:jc w:val="center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jc w:val="center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招生价格表</w:t>
      </w:r>
    </w:p>
    <w:p>
      <w:pPr>
        <w:ind w:firstLine="723" w:firstLineChars="200"/>
        <w:jc w:val="center"/>
        <w:rPr>
          <w:rFonts w:hint="default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2152" w:tblpY="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729"/>
        <w:gridCol w:w="1669"/>
        <w:gridCol w:w="198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培训类目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课时数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市场报价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对二工大报价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right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单位（公章）：</w:t>
      </w:r>
    </w:p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日期：</w:t>
      </w:r>
    </w:p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536A9"/>
    <w:rsid w:val="6BC61B71"/>
    <w:rsid w:val="77A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2021-12-08T01:08:00Z</dcterms:created>
  <dc:creator>WPS_1463363978</dc:creator>
  <cp:lastModifiedBy>WPS_1463363978</cp:lastModifiedBy>
  <dcterms:modified xsi:type="dcterms:W3CDTF">2021-12-08T01:09:18Z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E2AB223BA2354D21AFD9B3A37B4BDEF8</vt:lpwstr>
  </property>
</Properties>
</file>